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123950" cy="13144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4901" l="25581" r="-17054" t="4901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14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Винзавод.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НОВЫЕ ИМЕНА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Открытые студии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1515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jc w:val="center"/>
        <w:rPr>
          <w:b w:val="1"/>
          <w:color w:val="151515"/>
        </w:rPr>
      </w:pPr>
      <w:r w:rsidDel="00000000" w:rsidR="00000000" w:rsidRPr="00000000">
        <w:rPr>
          <w:b w:val="1"/>
          <w:color w:val="151515"/>
          <w:rtl w:val="0"/>
        </w:rPr>
        <w:t xml:space="preserve">Девятый сезон Открытых студий Винзавода запускается </w:t>
      </w:r>
      <w:r w:rsidDel="00000000" w:rsidR="00000000" w:rsidRPr="00000000">
        <w:rPr>
          <w:b w:val="1"/>
          <w:rtl w:val="0"/>
        </w:rPr>
        <w:t xml:space="preserve">21</w:t>
      </w:r>
      <w:r w:rsidDel="00000000" w:rsidR="00000000" w:rsidRPr="00000000">
        <w:rPr>
          <w:b w:val="1"/>
          <w:color w:val="151515"/>
          <w:rtl w:val="0"/>
        </w:rPr>
        <w:t xml:space="preserve"> февраля </w:t>
      </w:r>
    </w:p>
    <w:p w:rsidR="00000000" w:rsidDel="00000000" w:rsidP="00000000" w:rsidRDefault="00000000" w:rsidRPr="00000000" w14:paraId="00000007">
      <w:pPr>
        <w:spacing w:after="240" w:before="240" w:line="240" w:lineRule="auto"/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  <w:t xml:space="preserve">Открытые студии Винзавода входят в стратегическое направление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New Names</w:t>
        </w:r>
      </w:hyperlink>
      <w:r w:rsidDel="00000000" w:rsidR="00000000" w:rsidRPr="00000000">
        <w:rPr>
          <w:rtl w:val="0"/>
        </w:rPr>
        <w:t xml:space="preserve">, направленное на профессиональную поддержку и развитие художников. Участниками девятого  сезона стали: </w:t>
      </w:r>
      <w:r w:rsidDel="00000000" w:rsidR="00000000" w:rsidRPr="00000000">
        <w:rPr>
          <w:b w:val="1"/>
          <w:rtl w:val="0"/>
        </w:rPr>
        <w:t xml:space="preserve">Саша Пучкова, Виталий Тюрлик, FARANGIZ Ra, Vivato Eka, Жения Кузьма, Саян Байгалиев, Мара Пилясинская, Даня Пирогов, Марина Кошлина.</w:t>
      </w:r>
    </w:p>
    <w:p w:rsidR="00000000" w:rsidDel="00000000" w:rsidP="00000000" w:rsidRDefault="00000000" w:rsidRPr="00000000" w14:paraId="00000008">
      <w:pPr>
        <w:spacing w:after="240" w:before="240" w:line="240" w:lineRule="auto"/>
        <w:ind w:firstLine="720"/>
        <w:jc w:val="center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Работы художников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ind w:firstLine="720"/>
        <w:jc w:val="both"/>
        <w:rPr>
          <w:highlight w:val="white"/>
        </w:rPr>
      </w:pPr>
      <w:r w:rsidDel="00000000" w:rsidR="00000000" w:rsidRPr="00000000">
        <w:rPr>
          <w:i w:val="1"/>
          <w:color w:val="151515"/>
          <w:rtl w:val="0"/>
        </w:rPr>
        <w:t xml:space="preserve">«</w:t>
      </w:r>
      <w:r w:rsidDel="00000000" w:rsidR="00000000" w:rsidRPr="00000000">
        <w:rPr>
          <w:i w:val="1"/>
          <w:rtl w:val="0"/>
        </w:rPr>
        <w:t xml:space="preserve">Открытые студии Винзавода — пространство роста для начинающих художников и трамплин для развития карьеры в искусстве. Студии сокращают многие дистанции — между художником и зрителем, между художником и галеристами, между художником и арт-критиками, а еще между художником и его профессиональными целями и стремлениями</w:t>
      </w:r>
      <w:r w:rsidDel="00000000" w:rsidR="00000000" w:rsidRPr="00000000">
        <w:rPr>
          <w:i w:val="1"/>
          <w:color w:val="151515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Художники находят единомышленников, делятся и заряжаются новыми идеями, смыслами, включаются в профессиональное сообщество — это бесценный опыт</w:t>
      </w:r>
      <w:r w:rsidDel="00000000" w:rsidR="00000000" w:rsidRPr="00000000">
        <w:rPr>
          <w:color w:val="151515"/>
          <w:rtl w:val="0"/>
        </w:rPr>
        <w:t xml:space="preserve">»</w:t>
      </w:r>
      <w:r w:rsidDel="00000000" w:rsidR="00000000" w:rsidRPr="00000000">
        <w:rPr>
          <w:color w:val="333333"/>
          <w:highlight w:val="white"/>
          <w:rtl w:val="0"/>
        </w:rPr>
        <w:t xml:space="preserve">,</w:t>
      </w:r>
      <w:r w:rsidDel="00000000" w:rsidR="00000000" w:rsidRPr="00000000">
        <w:rPr>
          <w:highlight w:val="white"/>
          <w:rtl w:val="0"/>
        </w:rPr>
        <w:t xml:space="preserve"> — подчеркивает </w:t>
      </w:r>
      <w:r w:rsidDel="00000000" w:rsidR="00000000" w:rsidRPr="00000000">
        <w:rPr>
          <w:rtl w:val="0"/>
        </w:rPr>
        <w:t xml:space="preserve">основательница ЦСИ Винзавод </w:t>
      </w:r>
      <w:r w:rsidDel="00000000" w:rsidR="00000000" w:rsidRPr="00000000">
        <w:rPr>
          <w:b w:val="1"/>
          <w:rtl w:val="0"/>
        </w:rPr>
        <w:t xml:space="preserve">Софья Троценко.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ind w:firstLine="720"/>
        <w:jc w:val="both"/>
        <w:rPr/>
      </w:pPr>
      <w:r w:rsidDel="00000000" w:rsidR="00000000" w:rsidRPr="00000000">
        <w:rPr>
          <w:color w:val="151515"/>
          <w:highlight w:val="white"/>
          <w:rtl w:val="0"/>
        </w:rPr>
        <w:t xml:space="preserve">Ментор девятого сезона Открытых студий Винзавода </w:t>
      </w:r>
      <w:r w:rsidDel="00000000" w:rsidR="00000000" w:rsidRPr="00000000">
        <w:rPr>
          <w:b w:val="1"/>
          <w:color w:val="151515"/>
          <w:highlight w:val="white"/>
          <w:rtl w:val="0"/>
        </w:rPr>
        <w:t xml:space="preserve">Лера Конончук</w:t>
      </w:r>
      <w:r w:rsidDel="00000000" w:rsidR="00000000" w:rsidRPr="00000000">
        <w:rPr>
          <w:color w:val="151515"/>
          <w:highlight w:val="white"/>
          <w:rtl w:val="0"/>
        </w:rPr>
        <w:t xml:space="preserve"> сосредоточится с резидентами на работе с разными художественными методологиями. Мотивы сезона:</w:t>
      </w:r>
      <w:r w:rsidDel="00000000" w:rsidR="00000000" w:rsidRPr="00000000">
        <w:rPr>
          <w:rtl w:val="0"/>
        </w:rPr>
        <w:t xml:space="preserve"> исследовательское искусство и воплощение знаний в ситуации гибридизации художественных стратегий.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ab/>
        <w:t xml:space="preserve">Среди приглашенных спикеров, помимо активных участников художественной среды, кураторы, художники и теоретики, практикующие междисциплинарный подход и ставящие под вопрос границы художественного выражения и гуманитарных исследований. </w:t>
      </w:r>
    </w:p>
    <w:p w:rsidR="00000000" w:rsidDel="00000000" w:rsidP="00000000" w:rsidRDefault="00000000" w:rsidRPr="00000000" w14:paraId="0000000C">
      <w:pPr>
        <w:ind w:firstLine="720"/>
        <w:jc w:val="both"/>
        <w:rPr>
          <w:color w:val="15151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b w:val="1"/>
          <w:color w:val="151515"/>
        </w:rPr>
      </w:pPr>
      <w:r w:rsidDel="00000000" w:rsidR="00000000" w:rsidRPr="00000000">
        <w:rPr>
          <w:b w:val="1"/>
          <w:color w:val="151515"/>
          <w:rtl w:val="0"/>
        </w:rPr>
        <w:t xml:space="preserve">Членами экспертного совета девятого сезона Открытых студий </w:t>
      </w:r>
      <w:r w:rsidDel="00000000" w:rsidR="00000000" w:rsidRPr="00000000">
        <w:rPr>
          <w:b w:val="1"/>
          <w:rtl w:val="0"/>
        </w:rPr>
        <w:t xml:space="preserve">стали</w:t>
      </w:r>
      <w:r w:rsidDel="00000000" w:rsidR="00000000" w:rsidRPr="00000000">
        <w:rPr>
          <w:b w:val="1"/>
          <w:color w:val="151515"/>
          <w:rtl w:val="0"/>
        </w:rPr>
        <w:t xml:space="preserve">: </w:t>
      </w:r>
      <w:r w:rsidDel="00000000" w:rsidR="00000000" w:rsidRPr="00000000">
        <w:rPr>
          <w:color w:val="151515"/>
          <w:rtl w:val="0"/>
        </w:rPr>
        <w:t xml:space="preserve">директор и основательница галереи Syntax </w:t>
      </w:r>
      <w:r w:rsidDel="00000000" w:rsidR="00000000" w:rsidRPr="00000000">
        <w:rPr>
          <w:b w:val="1"/>
          <w:color w:val="151515"/>
          <w:rtl w:val="0"/>
        </w:rPr>
        <w:t xml:space="preserve">Эльвира Тарноградская; </w:t>
      </w:r>
      <w:r w:rsidDel="00000000" w:rsidR="00000000" w:rsidRPr="00000000">
        <w:rPr>
          <w:color w:val="151515"/>
          <w:rtl w:val="0"/>
        </w:rPr>
        <w:t xml:space="preserve">основательница Центра современного искусства Винзавод </w:t>
      </w:r>
      <w:r w:rsidDel="00000000" w:rsidR="00000000" w:rsidRPr="00000000">
        <w:rPr>
          <w:b w:val="1"/>
          <w:color w:val="151515"/>
          <w:rtl w:val="0"/>
        </w:rPr>
        <w:t xml:space="preserve">Софья Троценко</w:t>
      </w:r>
      <w:r w:rsidDel="00000000" w:rsidR="00000000" w:rsidRPr="00000000">
        <w:rPr>
          <w:color w:val="151515"/>
          <w:rtl w:val="0"/>
        </w:rPr>
        <w:t xml:space="preserve">; искусствовед, куратор Фонда V-A-C </w:t>
      </w:r>
      <w:r w:rsidDel="00000000" w:rsidR="00000000" w:rsidRPr="00000000">
        <w:rPr>
          <w:b w:val="1"/>
          <w:highlight w:val="white"/>
          <w:rtl w:val="0"/>
        </w:rPr>
        <w:t xml:space="preserve">Андрей Паршиков</w:t>
      </w:r>
      <w:r w:rsidDel="00000000" w:rsidR="00000000" w:rsidRPr="00000000">
        <w:rPr>
          <w:highlight w:val="white"/>
          <w:rtl w:val="0"/>
        </w:rPr>
        <w:t xml:space="preserve">; куратор, культуролог, заведующий сектором по научно-методической работе образовательного отдела ММОМА </w:t>
      </w:r>
      <w:r w:rsidDel="00000000" w:rsidR="00000000" w:rsidRPr="00000000">
        <w:rPr>
          <w:b w:val="1"/>
          <w:highlight w:val="white"/>
          <w:rtl w:val="0"/>
        </w:rPr>
        <w:t xml:space="preserve">Алексей Масляев</w:t>
      </w:r>
      <w:r w:rsidDel="00000000" w:rsidR="00000000" w:rsidRPr="00000000">
        <w:rPr>
          <w:highlight w:val="white"/>
          <w:rtl w:val="0"/>
        </w:rPr>
        <w:t xml:space="preserve">; художник, куратор, архитектор выставочных пространств, директор галереи-масте</w:t>
      </w:r>
      <w:r w:rsidDel="00000000" w:rsidR="00000000" w:rsidRPr="00000000">
        <w:rPr>
          <w:color w:val="151515"/>
          <w:rtl w:val="0"/>
        </w:rPr>
        <w:t xml:space="preserve">рской ГРАУНД Солянка, арт-директор фестиваля «Выкса-Фест — 2023»</w:t>
      </w:r>
      <w:r w:rsidDel="00000000" w:rsidR="00000000" w:rsidRPr="00000000">
        <w:rPr>
          <w:b w:val="1"/>
          <w:color w:val="151515"/>
          <w:rtl w:val="0"/>
        </w:rPr>
        <w:t xml:space="preserve"> Екатерина Бочавар. </w:t>
      </w:r>
    </w:p>
    <w:p w:rsidR="00000000" w:rsidDel="00000000" w:rsidP="00000000" w:rsidRDefault="00000000" w:rsidRPr="00000000" w14:paraId="0000000E">
      <w:pPr>
        <w:ind w:firstLine="720"/>
        <w:jc w:val="both"/>
        <w:rPr>
          <w:color w:val="1515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jc w:val="both"/>
        <w:rPr>
          <w:color w:val="151515"/>
        </w:rPr>
      </w:pPr>
      <w:r w:rsidDel="00000000" w:rsidR="00000000" w:rsidRPr="00000000">
        <w:rPr>
          <w:b w:val="1"/>
          <w:color w:val="151515"/>
          <w:rtl w:val="0"/>
        </w:rPr>
        <w:t xml:space="preserve">Открытые студий Винзавода</w:t>
      </w:r>
      <w:r w:rsidDel="00000000" w:rsidR="00000000" w:rsidRPr="00000000">
        <w:rPr>
          <w:b w:val="1"/>
          <w:color w:val="151515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151515"/>
          <w:rtl w:val="0"/>
        </w:rPr>
        <w:t xml:space="preserve">расположены</w:t>
      </w:r>
      <w:r w:rsidDel="00000000" w:rsidR="00000000" w:rsidRPr="00000000">
        <w:rPr>
          <w:b w:val="1"/>
          <w:color w:val="151515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151515"/>
          <w:rtl w:val="0"/>
        </w:rPr>
        <w:t xml:space="preserve">по адресу:</w:t>
      </w:r>
      <w:r w:rsidDel="00000000" w:rsidR="00000000" w:rsidRPr="00000000">
        <w:rPr>
          <w:color w:val="151515"/>
          <w:rtl w:val="0"/>
        </w:rPr>
        <w:t xml:space="preserve"> </w:t>
      </w:r>
      <w:r w:rsidDel="00000000" w:rsidR="00000000" w:rsidRPr="00000000">
        <w:rPr>
          <w:color w:val="151515"/>
          <w:highlight w:val="white"/>
          <w:rtl w:val="0"/>
        </w:rPr>
        <w:t xml:space="preserve">ЦСИ Винзавод, 4-й Сыромятнический переулок, ⅛, 5 подъезд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/>
      </w:pPr>
      <w:r w:rsidDel="00000000" w:rsidR="00000000" w:rsidRPr="00000000">
        <w:rPr>
          <w:b w:val="1"/>
          <w:color w:val="151515"/>
          <w:rtl w:val="0"/>
        </w:rPr>
        <w:t xml:space="preserve">Ментор: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Лера Конончук – критик, исследователь, автор статей в «Художественном журнале», SPECTATE, syg.ma, вела лекции и семинары в НИУ ВШЭ, лектории ММОМА и других онлайн- и оффлайн школах и лабораториях. Возглавляет отдел медиации фонда V-A-C и Дома культуры «ГЭС-2». 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>
          <w:b w:val="1"/>
          <w:color w:val="151515"/>
        </w:rPr>
      </w:pPr>
      <w:r w:rsidDel="00000000" w:rsidR="00000000" w:rsidRPr="00000000">
        <w:rPr>
          <w:b w:val="1"/>
          <w:color w:val="151515"/>
          <w:rtl w:val="0"/>
        </w:rPr>
        <w:t xml:space="preserve">О проекте:</w:t>
      </w:r>
    </w:p>
    <w:p w:rsidR="00000000" w:rsidDel="00000000" w:rsidP="00000000" w:rsidRDefault="00000000" w:rsidRPr="00000000" w14:paraId="00000013">
      <w:pPr>
        <w:ind w:firstLine="720"/>
        <w:jc w:val="both"/>
        <w:rPr>
          <w:i w:val="1"/>
        </w:rPr>
      </w:pPr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Открытые студии</w:t>
        </w:r>
      </w:hyperlink>
      <w:r w:rsidDel="00000000" w:rsidR="00000000" w:rsidRPr="00000000">
        <w:rPr>
          <w:i w:val="1"/>
          <w:rtl w:val="0"/>
        </w:rPr>
        <w:t xml:space="preserve"> работают с 2017 года и входят в стратегическое направление Новые имена Винзавода. Проект объединяет принципы мастерской, резиденции и арт-школы на базе одной из ведущих российских арт-институций Центра современного искусства Винзавод. Резиденты Открытых студий имеют возможность работать с ментором, получать личные профессиональные консультации, участвовать в коллективных проектах, artist talks и мастер-классах. </w:t>
      </w:r>
    </w:p>
    <w:p w:rsidR="00000000" w:rsidDel="00000000" w:rsidP="00000000" w:rsidRDefault="00000000" w:rsidRPr="00000000" w14:paraId="00000014">
      <w:pPr>
        <w:ind w:firstLine="72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Для художников, отобранных экспертным советом, участие в проекте – это возможность сделать первые шаги в творческой и коммерческой сферах под руководством опытных профессионалов. Для зрителей Открытые студии – это возможность наблюдать за процессом создания произведений искусства, которые в будущем, возможно, будут украшать собой лучшие музеи страны. Для коллекционеров этот проект – большой шанс познакомиться с будущими звездами еще на этапе их становления.   </w:t>
      </w:r>
    </w:p>
    <w:p w:rsidR="00000000" w:rsidDel="00000000" w:rsidP="00000000" w:rsidRDefault="00000000" w:rsidRPr="00000000" w14:paraId="00000016">
      <w:pPr>
        <w:ind w:firstLine="72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Контакты: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Алина Колоскова, менеджер пресс-службы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Фонда поддержки современного искусства Винзавод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тел.:+7 915 174 2674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email: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prkoloskova@gmail.com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tg:alinakoloskova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prkoloskova@gmail.com" TargetMode="External"/><Relationship Id="rId9" Type="http://schemas.openxmlformats.org/officeDocument/2006/relationships/hyperlink" Target="https://studios.winzavod.ru/?ysclid=l4or8bgykt389352815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inzavod.ru/projects/open-studios/" TargetMode="External"/><Relationship Id="rId8" Type="http://schemas.openxmlformats.org/officeDocument/2006/relationships/hyperlink" Target="https://drive.google.com/drive/folders/1ua8bzzqomb46P0qYr7cRaInS71uAmnNi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