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ОСЕННИЙ МАРКЕТ СОВРЕМЕННОГО ИСКУССТВА WIN-WIN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ФОТО: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https://disk.yandex.ru/d/VOJQgVyyok3Tdg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8 и 9 октября в Центре современного искусства Винзавод состоялся осенний маркет WIN-WIN</w:t>
      </w:r>
      <w:r w:rsidDel="00000000" w:rsidR="00000000" w:rsidRPr="00000000">
        <w:rPr>
          <w:rtl w:val="0"/>
        </w:rPr>
        <w:t xml:space="preserve">, в рамках которого художники, галереи, творческие объединения и мастерские представили живопись, графику, скульптуру и другие формы современного искусства.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/>
      </w:pPr>
      <w:r w:rsidDel="00000000" w:rsidR="00000000" w:rsidRPr="00000000">
        <w:rPr>
          <w:rtl w:val="0"/>
        </w:rPr>
        <w:t xml:space="preserve">На осенний маркет поступило рекордное количество заявок — </w:t>
      </w:r>
      <w:r w:rsidDel="00000000" w:rsidR="00000000" w:rsidRPr="00000000">
        <w:rPr>
          <w:b w:val="1"/>
          <w:rtl w:val="0"/>
        </w:rPr>
        <w:t xml:space="preserve">около 500, из которых эксперты отобрали более 120 участников</w:t>
      </w:r>
      <w:r w:rsidDel="00000000" w:rsidR="00000000" w:rsidRPr="00000000">
        <w:rPr>
          <w:rtl w:val="0"/>
        </w:rPr>
        <w:t xml:space="preserve">. Осенний маркет WIN-WIN прошел в трех пространствах – Цех Белого, Цех Красного, Винтажный зал.</w:t>
      </w:r>
    </w:p>
    <w:p w:rsidR="00000000" w:rsidDel="00000000" w:rsidP="00000000" w:rsidRDefault="00000000" w:rsidRPr="00000000" w14:paraId="00000008">
      <w:pPr>
        <w:spacing w:after="12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За два дня осенний маркет WIN-WIN посетили более </w:t>
      </w:r>
      <w:r w:rsidDel="00000000" w:rsidR="00000000" w:rsidRPr="00000000">
        <w:rPr>
          <w:b w:val="1"/>
          <w:rtl w:val="0"/>
        </w:rPr>
        <w:t xml:space="preserve">восьми тысяч человек</w:t>
      </w:r>
      <w:r w:rsidDel="00000000" w:rsidR="00000000" w:rsidRPr="00000000">
        <w:rPr>
          <w:rtl w:val="0"/>
        </w:rPr>
        <w:t xml:space="preserve">. WIN-WIN маркет проходит с 2021 года в Центре современного искусства Винзавод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Этой осенью состоялся пятый выпуск.</w:t>
      </w:r>
    </w:p>
    <w:p w:rsidR="00000000" w:rsidDel="00000000" w:rsidP="00000000" w:rsidRDefault="00000000" w:rsidRPr="00000000" w14:paraId="00000009">
      <w:pPr>
        <w:spacing w:after="120" w:befor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В числе гостей осеннего маркета WIN-WIN были: Ксения Ламшина,  руководитель Радио «Культура», Дмитрий Ханкин, </w:t>
      </w:r>
      <w:r w:rsidDel="00000000" w:rsidR="00000000" w:rsidRPr="00000000">
        <w:rPr>
          <w:color w:val="333333"/>
          <w:rtl w:val="0"/>
        </w:rPr>
        <w:t xml:space="preserve">со-основатель и руководитель галереи «Триумф»,</w:t>
      </w:r>
      <w:r w:rsidDel="00000000" w:rsidR="00000000" w:rsidRPr="00000000">
        <w:rPr>
          <w:rtl w:val="0"/>
        </w:rPr>
        <w:t xml:space="preserve"> Влад Лисовец, стилист</w:t>
      </w:r>
      <w:r w:rsidDel="00000000" w:rsidR="00000000" w:rsidRPr="00000000">
        <w:rPr>
          <w:color w:val="202122"/>
          <w:rtl w:val="0"/>
        </w:rPr>
        <w:t xml:space="preserve">, теле- и радиоведущий,</w:t>
      </w:r>
      <w:r w:rsidDel="00000000" w:rsidR="00000000" w:rsidRPr="00000000">
        <w:rPr>
          <w:rtl w:val="0"/>
        </w:rPr>
        <w:t xml:space="preserve"> Синиша Лазаревич, ресторатор и промоутер, Миша Мост, российский художник, Алина Крюкова, основатель галереи a-s-t-r-a, Катрин Борисов, арт-директор московской галереи актуального искусства RuArts, Евгения Шутко, галерист, основатель галереи Atelier Choutko, Полина Бондарева, искусствовед, основатель школы Masters и другие.</w:t>
      </w:r>
    </w:p>
    <w:p w:rsidR="00000000" w:rsidDel="00000000" w:rsidP="00000000" w:rsidRDefault="00000000" w:rsidRPr="00000000" w14:paraId="0000000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В состав экспертного совета осеннего маркета современного искусства WIN-WIN вошли: </w:t>
      </w:r>
      <w:r w:rsidDel="00000000" w:rsidR="00000000" w:rsidRPr="00000000">
        <w:rPr>
          <w:b w:val="1"/>
          <w:rtl w:val="0"/>
        </w:rPr>
        <w:t xml:space="preserve">Сабина Чагина</w:t>
      </w:r>
      <w:r w:rsidDel="00000000" w:rsidR="00000000" w:rsidRPr="00000000">
        <w:rPr>
          <w:rtl w:val="0"/>
        </w:rPr>
        <w:t xml:space="preserve">, арт-директор Центра современного искусства Винзавод, </w:t>
      </w:r>
      <w:r w:rsidDel="00000000" w:rsidR="00000000" w:rsidRPr="00000000">
        <w:rPr>
          <w:b w:val="1"/>
          <w:rtl w:val="0"/>
        </w:rPr>
        <w:t xml:space="preserve">Эльчин Али-Заде</w:t>
      </w:r>
      <w:r w:rsidDel="00000000" w:rsidR="00000000" w:rsidRPr="00000000">
        <w:rPr>
          <w:rtl w:val="0"/>
        </w:rPr>
        <w:t xml:space="preserve">, инициатор маркета, основатель галереи ФОРМАТ ОДИН, </w:t>
      </w:r>
      <w:r w:rsidDel="00000000" w:rsidR="00000000" w:rsidRPr="00000000">
        <w:rPr>
          <w:b w:val="1"/>
          <w:rtl w:val="0"/>
        </w:rPr>
        <w:t xml:space="preserve">Ксения Ламшина</w:t>
      </w:r>
      <w:r w:rsidDel="00000000" w:rsidR="00000000" w:rsidRPr="00000000">
        <w:rPr>
          <w:rtl w:val="0"/>
        </w:rPr>
        <w:t xml:space="preserve">, руководитель Радио «Культура».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Художники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Мария Ефременко, Леша Мелки, Анна КАСС, Dima Filimonov, Юля Шалыгина, Георгий Хомич, Алексей Кокорин, Владимир Абих, Антон TMM, Байгалиев Саян,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Sasha RTS, Слава PTRK, Иван Симонов, Александра Weld Queen и другие.</w:t>
      </w:r>
    </w:p>
    <w:p w:rsidR="00000000" w:rsidDel="00000000" w:rsidP="00000000" w:rsidRDefault="00000000" w:rsidRPr="00000000" w14:paraId="0000000D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Галереи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VisualGap gallery, a-s-t-r-a Gallery,TEXTURA gallery.</w:t>
      </w:r>
    </w:p>
    <w:p w:rsidR="00000000" w:rsidDel="00000000" w:rsidP="00000000" w:rsidRDefault="00000000" w:rsidRPr="00000000" w14:paraId="0000000E">
      <w:pPr>
        <w:spacing w:after="240" w:before="240" w:lineRule="auto"/>
        <w:ind w:firstLine="720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Творческие объединения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Независимая арт группа CM21/22, Это не здесь, Самоорганизация BOLOTO, Фантазеры, SREDA и другие.</w:t>
      </w:r>
    </w:p>
    <w:p w:rsidR="00000000" w:rsidDel="00000000" w:rsidP="00000000" w:rsidRDefault="00000000" w:rsidRPr="00000000" w14:paraId="0000000F">
      <w:pPr>
        <w:spacing w:after="240" w:before="240" w:lineRule="auto"/>
        <w:ind w:firstLine="72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Мастерские, издания и издательства, фонды</w:t>
      </w:r>
      <w:r w:rsidDel="00000000" w:rsidR="00000000" w:rsidRPr="00000000">
        <w:rPr>
          <w:rtl w:val="0"/>
        </w:rPr>
        <w:t xml:space="preserve">: ArtTube Editions, Russian Independent SelfPublished, Sputnikat Press, Петрозаводская графическая мастерская, Unframed Edition, MOROZ CERAMICS, Издательство Носорог, Платформа Форма.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/>
      </w:pPr>
      <w:r w:rsidDel="00000000" w:rsidR="00000000" w:rsidRPr="00000000">
        <w:rPr>
          <w:b w:val="1"/>
          <w:rtl w:val="0"/>
        </w:rPr>
        <w:t xml:space="preserve">Маркет WIN-WIN</w:t>
      </w:r>
      <w:r w:rsidDel="00000000" w:rsidR="00000000" w:rsidRPr="00000000">
        <w:rPr>
          <w:rtl w:val="0"/>
        </w:rPr>
        <w:t xml:space="preserve"> является совместной инициативой</w:t>
      </w:r>
      <w:r w:rsidDel="00000000" w:rsidR="00000000" w:rsidRPr="00000000">
        <w:rPr>
          <w:b w:val="1"/>
          <w:rtl w:val="0"/>
        </w:rPr>
        <w:t xml:space="preserve"> ЦСИ Винзавод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издательства Формат Один</w:t>
      </w:r>
      <w:r w:rsidDel="00000000" w:rsidR="00000000" w:rsidRPr="00000000">
        <w:rPr>
          <w:rtl w:val="0"/>
        </w:rPr>
        <w:t xml:space="preserve">, направленной на поддержку арт-индустрии, чтобы обеспечить эффективный доступ к искусству и творческим процессам для каждого из них. Это возможность для независимых художников и творческих объединений представить свои работы наравне с галереями и издательствами, для гостей — лично познакомиться с авторами и поддержать творческое сообщество.</w:t>
      </w:r>
    </w:p>
    <w:p w:rsidR="00000000" w:rsidDel="00000000" w:rsidP="00000000" w:rsidRDefault="00000000" w:rsidRPr="00000000" w14:paraId="00000011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Осенний WIN-WIN маркет вошел в </w:t>
      </w:r>
      <w:hyperlink r:id="rId7">
        <w:r w:rsidDel="00000000" w:rsidR="00000000" w:rsidRPr="00000000">
          <w:rPr>
            <w:b w:val="1"/>
            <w:u w:val="single"/>
            <w:rtl w:val="0"/>
          </w:rPr>
          <w:t xml:space="preserve">Программу дополнительных мер поддержки</w:t>
        </w:r>
      </w:hyperlink>
      <w:r w:rsidDel="00000000" w:rsidR="00000000" w:rsidRPr="00000000">
        <w:rPr>
          <w:rtl w:val="0"/>
        </w:rPr>
        <w:t xml:space="preserve"> художественного сообщества от ЦСИ Винзавод. </w:t>
      </w:r>
      <w:r w:rsidDel="00000000" w:rsidR="00000000" w:rsidRPr="00000000">
        <w:rPr>
          <w:b w:val="1"/>
          <w:rtl w:val="0"/>
        </w:rPr>
        <w:t xml:space="preserve">Для отобранных заявителей было предусмотрено участие в мероприятии на льготных условиях.</w:t>
      </w:r>
      <w:r w:rsidDel="00000000" w:rsidR="00000000" w:rsidRPr="00000000">
        <w:rPr>
          <w:rtl w:val="0"/>
        </w:rPr>
        <w:t xml:space="preserve"> Участие художников под брендом Created in Moscow осуществлялось на безвозмездной основе.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Генеральные партнеры: </w:t>
      </w:r>
      <w:hyperlink r:id="rId8">
        <w:r w:rsidDel="00000000" w:rsidR="00000000" w:rsidRPr="00000000">
          <w:rPr>
            <w:b w:val="1"/>
            <w:u w:val="single"/>
            <w:rtl w:val="0"/>
          </w:rPr>
          <w:t xml:space="preserve">Агентство креативных индустрий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9">
        <w:r w:rsidDel="00000000" w:rsidR="00000000" w:rsidRPr="00000000">
          <w:rPr>
            <w:b w:val="1"/>
            <w:u w:val="single"/>
            <w:rtl w:val="0"/>
          </w:rPr>
          <w:t xml:space="preserve">Created in Moscow.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Информационные партнеры: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u w:val="single"/>
            <w:rtl w:val="0"/>
          </w:rPr>
          <w:t xml:space="preserve">«СНОБ»</w:t>
        </w:r>
      </w:hyperlink>
      <w:r w:rsidDel="00000000" w:rsidR="00000000" w:rsidRPr="00000000">
        <w:rPr>
          <w:rtl w:val="0"/>
        </w:rPr>
        <w:t xml:space="preserve">, </w:t>
      </w:r>
      <w:hyperlink r:id="rId11">
        <w:r w:rsidDel="00000000" w:rsidR="00000000" w:rsidRPr="00000000">
          <w:rPr>
            <w:u w:val="single"/>
            <w:rtl w:val="0"/>
          </w:rPr>
          <w:t xml:space="preserve">«Афиша Daily»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u w:val="single"/>
            <w:rtl w:val="0"/>
          </w:rPr>
          <w:t xml:space="preserve">«Радио «Культура» 91,6 FM</w:t>
        </w:r>
      </w:hyperlink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u w:val="single"/>
            <w:rtl w:val="0"/>
          </w:rPr>
          <w:t xml:space="preserve">SRSLY</w:t>
        </w:r>
      </w:hyperlink>
      <w:r w:rsidDel="00000000" w:rsidR="00000000" w:rsidRPr="00000000">
        <w:rPr>
          <w:rtl w:val="0"/>
        </w:rPr>
        <w:t xml:space="preserve">, </w:t>
      </w:r>
      <w:hyperlink r:id="rId14">
        <w:r w:rsidDel="00000000" w:rsidR="00000000" w:rsidRPr="00000000">
          <w:rPr>
            <w:u w:val="single"/>
            <w:rtl w:val="0"/>
          </w:rPr>
          <w:t xml:space="preserve">Daily Moscow</w:t>
        </w:r>
      </w:hyperlink>
      <w:r w:rsidDel="00000000" w:rsidR="00000000" w:rsidRPr="00000000">
        <w:rPr>
          <w:rtl w:val="0"/>
        </w:rPr>
        <w:t xml:space="preserve">, </w:t>
      </w:r>
      <w:hyperlink r:id="rId15">
        <w:r w:rsidDel="00000000" w:rsidR="00000000" w:rsidRPr="00000000">
          <w:rPr>
            <w:u w:val="single"/>
            <w:rtl w:val="0"/>
          </w:rPr>
          <w:t xml:space="preserve">Московская Щука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hyperlink r:id="rId16">
        <w:r w:rsidDel="00000000" w:rsidR="00000000" w:rsidRPr="00000000">
          <w:rPr>
            <w:u w:val="single"/>
            <w:rtl w:val="0"/>
          </w:rPr>
          <w:t xml:space="preserve">Посмотреть отзывы о маркете </w:t>
        </w:r>
      </w:hyperlink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О ВИНЗАВОДЕ</w:t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Центр современного искусства Винзавод является первым и самым большим частным центром современного искусства в России, объединившим 12 галерей, образовательные программы, студии и мастерские, основная миссия — поддержка и развитие современного российского искусства.</w:t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ПРО ИЗДАТЕЛЬСТВО ФОРМАТ ОДИН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Формат Один (Format1) – издательство и онлайн-галерея тиражного искусства современных российских художников. C 2014 года совместно с авторами практикует классические и экспериментальные методы ручной художественной печати на бумаге, издает малотиражные эстампы и мультипли, продюсирует культурные и образовательные инициативы, связанные с современным искусством и городской культурой.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aily.afisha.ru" TargetMode="External"/><Relationship Id="rId10" Type="http://schemas.openxmlformats.org/officeDocument/2006/relationships/hyperlink" Target="https://snob.ru" TargetMode="External"/><Relationship Id="rId13" Type="http://schemas.openxmlformats.org/officeDocument/2006/relationships/hyperlink" Target="https://srsly.ru/" TargetMode="External"/><Relationship Id="rId12" Type="http://schemas.openxmlformats.org/officeDocument/2006/relationships/hyperlink" Target="https://smotrim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scow-creative.ru/" TargetMode="External"/><Relationship Id="rId15" Type="http://schemas.openxmlformats.org/officeDocument/2006/relationships/hyperlink" Target="https://t.me/moscow_pike" TargetMode="External"/><Relationship Id="rId14" Type="http://schemas.openxmlformats.org/officeDocument/2006/relationships/hyperlink" Target="https://dailymoscow.ru/" TargetMode="External"/><Relationship Id="rId16" Type="http://schemas.openxmlformats.org/officeDocument/2006/relationships/hyperlink" Target="http://format1.net/reviews" TargetMode="External"/><Relationship Id="rId5" Type="http://schemas.openxmlformats.org/officeDocument/2006/relationships/styles" Target="styles.xml"/><Relationship Id="rId6" Type="http://schemas.openxmlformats.org/officeDocument/2006/relationships/hyperlink" Target="https://disk.yandex.ru/d/VOJQgVyyok3Tdg" TargetMode="External"/><Relationship Id="rId7" Type="http://schemas.openxmlformats.org/officeDocument/2006/relationships/hyperlink" Target="https://winzavod.ru/support/" TargetMode="External"/><Relationship Id="rId8" Type="http://schemas.openxmlformats.org/officeDocument/2006/relationships/hyperlink" Target="https://moscow-creativ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