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Фонд поддержки современного искусства Винзавод и творческое объединение АРТМОССФЕРА запускают стратегическое направление Urban Art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Творческое объединение АРТМОССФЕРА присоединится к команде Фонда поддержки современного искусства Винзавод и будет заниматься одним из стратегических направлений деятельности фонда, объединяя направление уличного искусства и взаимодействия с городом. Куратором направления останется соосновательница объединения и одноименной биеннале уличного искусства, Сабина Чагина.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Сабина Чагина: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«Винзавод и АРТМОССФЕРА давно смотрят в одну сторону.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Я верю, что это начало новых возможностей и роста как для меня, так и для художников, с которыми мы сотрудничаем. На Винзаводе я продолжу заниматься тем, что люблю, но на качественно новом уровне, посвящая больше времени творческим стратегиям, а не организационным моментам. У Винзавода есть то, чего нам так не хватало — точка притяжения, площадка, вокруг которой может генерироваться искусство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rebuchet MS" w:cs="Trebuchet MS" w:eastAsia="Trebuchet MS" w:hAnsi="Trebuchet MS"/>
          <w:b w:val="1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4"/>
          <w:szCs w:val="24"/>
          <w:rtl w:val="0"/>
        </w:rPr>
        <w:t xml:space="preserve">Первым мероприятием URBAN ART станет граффити-джем проекта СТЕНА, который состоится 15 мая с 18:00 до 21:00 и будет приурочен к закрытию проекта. Подробности: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https://docs.google.com/document/d/1vM8Y7Ax2evyQ9qXWPnca9Q48HFK3bckutIF1QdaobKE/edit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АРТМОССФЕРА и Винзавод на протяжении многих лет поддерживают уличное искусство.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Основной проект Биеннале уличного искусства АРТМОССФЕРА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2018 состоялся на Винзаводе, с 2016 года объединение курирует проект СТЕНА, в рамках которого уличные художники обновляют слой главной стены центра современного искусства.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В дальнейших совместных планах — продолжить работу над развитием арт-квартала вокруг ЦСИ Винзавод.</w:t>
      </w:r>
    </w:p>
    <w:p w:rsidR="00000000" w:rsidDel="00000000" w:rsidP="00000000" w:rsidRDefault="00000000" w:rsidRPr="00000000" w14:paraId="0000000A">
      <w:pPr>
        <w:spacing w:before="240" w:line="276" w:lineRule="auto"/>
        <w:rPr>
          <w:rFonts w:ascii="Trebuchet MS" w:cs="Trebuchet MS" w:eastAsia="Trebuchet MS" w:hAnsi="Trebuchet MS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highlight w:val="white"/>
          <w:rtl w:val="0"/>
        </w:rPr>
        <w:t xml:space="preserve">Софья Троценко: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«АРТМОССФЕРА для Винзавода уже давно часть команды: мы работаем вместе над проектом СТЕНА, пересекаемся на внешних проектах и всегда поддерживали инициативы объединения. Я вижу, что сегодня город как никогда готов к диалогу о современном искусстве, включая направления уличного искусства и паблик-арта. Объединив усилия в таких направлениях как мурализм, паблик-арт и легализация уличного искусства, мы сделаем наше сотрудничество еще более эффективным на пользу городу».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rebuchet MS" w:cs="Trebuchet MS" w:eastAsia="Trebuchet MS" w:hAnsi="Trebuchet MS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Основными направлениями Urban Art останется организация одноименной биеннале уличного искусства, которая запланирована на 2022 год, фестивалей и просветительских событий 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4"/>
          <w:szCs w:val="24"/>
          <w:highlight w:val="white"/>
          <w:rtl w:val="0"/>
        </w:rPr>
        <w:t xml:space="preserve">— как в столице, так и в регионах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а также поддержание диалога с городом относительно проектов в области уличного искусства и паблик-арта. Глобальные цели Urban Art 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4"/>
          <w:szCs w:val="24"/>
          <w:highlight w:val="white"/>
          <w:rtl w:val="0"/>
        </w:rPr>
        <w:t xml:space="preserve">— создание платформы для поддержки уличного искусства, его легитимация и интеграция в поле contemporary art — остаются прежними.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О дальнейших планах и проведении Биеннале уличного искусства АРТМОССФЕРА будет объявлено отдельно.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rebuchet MS" w:cs="Trebuchet MS" w:eastAsia="Trebuchet MS" w:hAnsi="Trebuchet MS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За восемь лет работы творческое объединение АРТМОССФЕРА, носившее статус самоорганизованной инициативы, реализовала ряд резонансных и знаковых для поля современного искусства проектов. </w:t>
      </w:r>
      <w:r w:rsidDel="00000000" w:rsidR="00000000" w:rsidRPr="00000000">
        <w:rPr>
          <w:rFonts w:ascii="Trebuchet MS" w:cs="Trebuchet MS" w:eastAsia="Trebuchet MS" w:hAnsi="Trebuchet MS"/>
          <w:color w:val="202124"/>
          <w:sz w:val="24"/>
          <w:szCs w:val="24"/>
          <w:highlight w:val="white"/>
          <w:rtl w:val="0"/>
        </w:rPr>
        <w:t xml:space="preserve">Флагманом объединения стала Биеннале уличного искусства АРТМОССФЕРА, состоявшаяся в 2014, 2016 и 2018 году</w:t>
      </w:r>
      <w:r w:rsidDel="00000000" w:rsidR="00000000" w:rsidRPr="00000000">
        <w:rPr>
          <w:rFonts w:ascii="Trebuchet MS" w:cs="Trebuchet MS" w:eastAsia="Trebuchet MS" w:hAnsi="Trebuchet MS"/>
          <w:color w:val="050505"/>
          <w:sz w:val="24"/>
          <w:szCs w:val="24"/>
          <w:highlight w:val="white"/>
          <w:rtl w:val="0"/>
        </w:rPr>
        <w:t xml:space="preserve"> — не имеющая аналогов в мире биеннале для художников с уличным бэкграундом.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120" w:line="276" w:lineRule="auto"/>
        <w:rPr>
          <w:rFonts w:ascii="Trebuchet MS" w:cs="Trebuchet MS" w:eastAsia="Trebuchet MS" w:hAnsi="Trebuchet MS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4"/>
          <w:szCs w:val="24"/>
          <w:highlight w:val="white"/>
          <w:rtl w:val="0"/>
        </w:rPr>
        <w:t xml:space="preserve">В рамках исследовательской и просветительской работы в 2019 году редколлегия под руководством АРТМОССФЕРЫ выпустила «Энциклопедию российского уличного искусства», включающую хронологию российского уличного искусства и 189 справок о художниках. В течение 5 лет вместе с Ruаrts Foundation АРТМОССФЕРА выступала соорганизатором первого в России аукциона уличного искусства, инициировавшего волну интереса к коллекционированию работ.</w:t>
      </w:r>
    </w:p>
    <w:p w:rsidR="00000000" w:rsidDel="00000000" w:rsidP="00000000" w:rsidRDefault="00000000" w:rsidRPr="00000000" w14:paraId="00000010">
      <w:pPr>
        <w:shd w:fill="ffffff" w:val="clear"/>
        <w:spacing w:before="120" w:line="276" w:lineRule="auto"/>
        <w:rPr>
          <w:rFonts w:ascii="Trebuchet MS" w:cs="Trebuchet MS" w:eastAsia="Trebuchet MS" w:hAnsi="Trebuchet MS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4"/>
          <w:szCs w:val="24"/>
          <w:highlight w:val="white"/>
          <w:rtl w:val="0"/>
        </w:rPr>
        <w:t xml:space="preserve">Благодаря тесным связям объединения с мировым художественным сообществом в 2018 году в ММОМА состоялась первая персональная выставка Шепарда Фейри в России — «Форс-мажор», организованная при поддержке Фонда содействия развитию современного искусства Ruarts. Также в Москве на фасаде Трамвайного депо им. П. Л. Апакова был создан мурал художника, спродюсированный АРТМОССФЕРОЙ. В ходе совместного проекта с ОАО РЖД в здании и на перронах Ленинградского вокзала появились муралы Дмитрия Аске.</w:t>
      </w:r>
    </w:p>
    <w:p w:rsidR="00000000" w:rsidDel="00000000" w:rsidP="00000000" w:rsidRDefault="00000000" w:rsidRPr="00000000" w14:paraId="00000011">
      <w:pPr>
        <w:shd w:fill="ffffff" w:val="clear"/>
        <w:spacing w:before="120" w:line="276" w:lineRule="auto"/>
        <w:rPr>
          <w:rFonts w:ascii="Trebuchet MS" w:cs="Trebuchet MS" w:eastAsia="Trebuchet MS" w:hAnsi="Trebuchet MS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4"/>
          <w:szCs w:val="24"/>
          <w:highlight w:val="white"/>
          <w:rtl w:val="0"/>
        </w:rPr>
        <w:t xml:space="preserve">АРТМОССФЕРА реализовала несколько паблик-арт-программ: арт-квартал в Творческом Индустриальном кластере «Октава» (2019), паблик-арт-программу Якутской биеннале современного искусства BY-18 (2018), а также паблик-арт-программу на территории ВДНХ (2015). На фестивале «Арт-овраг» в 2017 году АРТМОССФЕРА курировала создание мурала площадью 10 800 м²: работа Миши Most’а «Эволюция-2» покрывает фасад промышленного комплекса «Стан-5000» Выксунского металлургического завода.</w:t>
      </w:r>
    </w:p>
    <w:p w:rsidR="00000000" w:rsidDel="00000000" w:rsidP="00000000" w:rsidRDefault="00000000" w:rsidRPr="00000000" w14:paraId="00000012">
      <w:pPr>
        <w:shd w:fill="ffffff" w:val="clear"/>
        <w:spacing w:before="120" w:line="276" w:lineRule="auto"/>
        <w:rPr>
          <w:rFonts w:ascii="Trebuchet MS" w:cs="Trebuchet MS" w:eastAsia="Trebuchet MS" w:hAnsi="Trebuchet MS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4"/>
          <w:szCs w:val="24"/>
          <w:highlight w:val="white"/>
          <w:rtl w:val="0"/>
        </w:rPr>
        <w:t xml:space="preserve">Инициированный объединением фестиваль уличного искусства «30 граней» вышел за рамки столицы и состоялся еще в 7 крупных городах России: Перми, Казани, Ростове-на-Дону, Челябинске, Тюмени, Нижнем Новгороде. А летом 2019 года в рамках партнерства с культурной платформой «АРТ-ОКНО» прошел также в Железногорске, Старом Осколе, Губкине и Новотроицке. Среди других ключевых проектов — фестиваль «Лучший город земли» (2013), в ходе которого на фасадах в разных районах Москвы появилось более 90 муралов ведущих российских и зарубежных художников.</w:t>
      </w:r>
    </w:p>
    <w:p w:rsidR="00000000" w:rsidDel="00000000" w:rsidP="00000000" w:rsidRDefault="00000000" w:rsidRPr="00000000" w14:paraId="00000013">
      <w:pPr>
        <w:shd w:fill="ffffff" w:val="clear"/>
        <w:spacing w:before="120" w:line="276" w:lineRule="auto"/>
        <w:rPr>
          <w:rFonts w:ascii="Trebuchet MS" w:cs="Trebuchet MS" w:eastAsia="Trebuchet MS" w:hAnsi="Trebuchet MS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before="120" w:line="276" w:lineRule="auto"/>
        <w:rPr>
          <w:rFonts w:ascii="Trebuchet MS" w:cs="Trebuchet MS" w:eastAsia="Trebuchet MS" w:hAnsi="Trebuchet MS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120" w:line="276" w:lineRule="auto"/>
        <w:rPr>
          <w:rFonts w:ascii="Trebuchet MS" w:cs="Trebuchet MS" w:eastAsia="Trebuchet MS" w:hAnsi="Trebuchet MS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050505"/>
          <w:sz w:val="24"/>
          <w:szCs w:val="24"/>
          <w:highlight w:val="white"/>
          <w:rtl w:val="0"/>
        </w:rPr>
        <w:t xml:space="preserve">По вопросам интервью и дополнительных комментариев просьба писать </w:t>
      </w:r>
    </w:p>
    <w:p w:rsidR="00000000" w:rsidDel="00000000" w:rsidP="00000000" w:rsidRDefault="00000000" w:rsidRPr="00000000" w14:paraId="00000016">
      <w:pPr>
        <w:shd w:fill="ffffff" w:val="clear"/>
        <w:spacing w:before="120" w:line="276" w:lineRule="auto"/>
        <w:rPr>
          <w:rFonts w:ascii="Trebuchet MS" w:cs="Trebuchet MS" w:eastAsia="Trebuchet MS" w:hAnsi="Trebuchet MS"/>
          <w:color w:val="050505"/>
          <w:sz w:val="24"/>
          <w:szCs w:val="24"/>
          <w:highlight w:val="white"/>
        </w:rPr>
      </w:pPr>
      <w:hyperlink r:id="rId8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highlight w:val="white"/>
            <w:u w:val="single"/>
            <w:rtl w:val="0"/>
          </w:rPr>
          <w:t xml:space="preserve">pr4@winzavod.ru</w:t>
        </w:r>
      </w:hyperlink>
      <w:r w:rsidDel="00000000" w:rsidR="00000000" w:rsidRPr="00000000">
        <w:rPr>
          <w:rFonts w:ascii="Trebuchet MS" w:cs="Trebuchet MS" w:eastAsia="Trebuchet MS" w:hAnsi="Trebuchet MS"/>
          <w:color w:val="05050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spacing w:before="120" w:line="276" w:lineRule="auto"/>
        <w:rPr>
          <w:rFonts w:ascii="Trebuchet MS" w:cs="Trebuchet MS" w:eastAsia="Trebuchet MS" w:hAnsi="Trebuchet MS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vM8Y7Ax2evyQ9qXWPnca9Q48HFK3bckutIF1QdaobKE/edit" TargetMode="External"/><Relationship Id="rId8" Type="http://schemas.openxmlformats.org/officeDocument/2006/relationships/hyperlink" Target="mailto:pr4@winzav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vJ8NMUSnfviNrLB1qYpHMw7Fg==">AMUW2mW6Fo/psGPz6DxdVL2L1fnBWuKQt+WB8+OfZpZu0Hs/42X7AxRrI0ywVwx6f3Cq29lnMzEL1b3OceacDjufRcmGKRI88Ey6gK1xRlwyXmRX32trrT0=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